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26SM0415</RECORD_ID>
  <DESCR>SERRA DIAMANT PATOLOGIA</DESCR>
  <SUPPLIER>
    <CORPORATENAME/>
    <ADDRESS/>
    <TOWN/>
    <POSTCODE/>
    <TAXIDENTIFICATION/>
    <TELEPHONE/>
    <TELEFAX/>
    <EMAIL/>
  </SUPPLIER>
  <BATCHES>
    <BATCH>
      <BATCHID>IN1068</BATCHID>
      <DESCR>SERRA DIAMANT</DESCR>
      <MATERIALS>
        <MATERIAL>
          <MATNR>201129</MATNR>
          <MAKTX>SIERRA DIAMANTE</MAKTX>
          <QUANTITY>1</QUANTITY>
          <UNIT>unidad</UNIT>
          <REFERENCE/>
          <PACKAGING_UNITS/>
          <TRADEMARK/>
          <NAME/>
          <TECHTEXT>Se adjunta Pliego de Prescripciones Técnicas.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A495-79CBC9B2C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